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B51" w:rsidRPr="00F352CB" w:rsidRDefault="00812B51" w:rsidP="00B1570A">
      <w:pPr>
        <w:pStyle w:val="NoSpacing"/>
        <w:rPr>
          <w:rFonts w:cstheme="minorHAnsi"/>
          <w:sz w:val="36"/>
          <w:szCs w:val="36"/>
        </w:rPr>
      </w:pPr>
      <w:bookmarkStart w:id="0" w:name="_GoBack"/>
      <w:bookmarkEnd w:id="0"/>
      <w:r w:rsidRPr="00F352CB">
        <w:rPr>
          <w:rFonts w:cstheme="minorHAnsi"/>
          <w:sz w:val="36"/>
          <w:szCs w:val="36"/>
        </w:rPr>
        <w:t xml:space="preserve">AP English Credit </w:t>
      </w:r>
      <w:r w:rsidR="00A35D2E">
        <w:rPr>
          <w:rFonts w:cstheme="minorHAnsi"/>
          <w:sz w:val="36"/>
          <w:szCs w:val="36"/>
        </w:rPr>
        <w:t>Policies at State Universities</w:t>
      </w:r>
    </w:p>
    <w:p w:rsidR="00812B51" w:rsidRDefault="00812B51" w:rsidP="00B1570A">
      <w:pPr>
        <w:pStyle w:val="NoSpacing"/>
        <w:rPr>
          <w:rFonts w:cstheme="minorHAnsi"/>
          <w:sz w:val="24"/>
          <w:szCs w:val="24"/>
        </w:rPr>
      </w:pPr>
    </w:p>
    <w:p w:rsidR="008C6180" w:rsidRPr="00F352CB" w:rsidRDefault="008C6180" w:rsidP="00B1570A">
      <w:pPr>
        <w:pStyle w:val="NoSpacing"/>
        <w:rPr>
          <w:rFonts w:cstheme="minorHAnsi"/>
          <w:sz w:val="24"/>
          <w:szCs w:val="24"/>
        </w:rPr>
      </w:pPr>
    </w:p>
    <w:tbl>
      <w:tblPr>
        <w:tblStyle w:val="TableGrid"/>
        <w:tblW w:w="0" w:type="auto"/>
        <w:tblLook w:val="04A0" w:firstRow="1" w:lastRow="0" w:firstColumn="1" w:lastColumn="0" w:noHBand="0" w:noVBand="1"/>
      </w:tblPr>
      <w:tblGrid>
        <w:gridCol w:w="1232"/>
        <w:gridCol w:w="2026"/>
        <w:gridCol w:w="3796"/>
        <w:gridCol w:w="2520"/>
        <w:gridCol w:w="2504"/>
      </w:tblGrid>
      <w:tr w:rsidR="00F352CB" w:rsidRPr="00F352CB" w:rsidTr="00DD750F">
        <w:tc>
          <w:tcPr>
            <w:tcW w:w="0" w:type="auto"/>
            <w:vAlign w:val="center"/>
          </w:tcPr>
          <w:p w:rsidR="00812B51" w:rsidRPr="007E74FB" w:rsidRDefault="00812B51" w:rsidP="007E74FB">
            <w:pPr>
              <w:pStyle w:val="NoSpacing"/>
              <w:jc w:val="center"/>
              <w:rPr>
                <w:rFonts w:cstheme="minorHAnsi"/>
                <w:b/>
                <w:sz w:val="24"/>
                <w:szCs w:val="24"/>
              </w:rPr>
            </w:pPr>
            <w:r w:rsidRPr="007E74FB">
              <w:rPr>
                <w:rFonts w:cstheme="minorHAnsi"/>
                <w:b/>
                <w:sz w:val="24"/>
                <w:szCs w:val="24"/>
              </w:rPr>
              <w:t>University</w:t>
            </w:r>
          </w:p>
        </w:tc>
        <w:tc>
          <w:tcPr>
            <w:tcW w:w="2026" w:type="dxa"/>
            <w:vAlign w:val="center"/>
          </w:tcPr>
          <w:p w:rsidR="00812B51" w:rsidRPr="007E74FB" w:rsidRDefault="00812B51" w:rsidP="007E74FB">
            <w:pPr>
              <w:pStyle w:val="NoSpacing"/>
              <w:jc w:val="center"/>
              <w:rPr>
                <w:rFonts w:cstheme="minorHAnsi"/>
                <w:b/>
                <w:sz w:val="24"/>
                <w:szCs w:val="24"/>
              </w:rPr>
            </w:pPr>
            <w:r w:rsidRPr="007E74FB">
              <w:rPr>
                <w:rFonts w:cstheme="minorHAnsi"/>
                <w:b/>
                <w:sz w:val="24"/>
                <w:szCs w:val="24"/>
              </w:rPr>
              <w:t>AP English Scores Accepted</w:t>
            </w:r>
          </w:p>
          <w:p w:rsidR="00812B51" w:rsidRPr="007E74FB" w:rsidRDefault="00812B51" w:rsidP="007E74FB">
            <w:pPr>
              <w:pStyle w:val="NoSpacing"/>
              <w:jc w:val="center"/>
              <w:rPr>
                <w:rFonts w:cstheme="minorHAnsi"/>
                <w:b/>
                <w:sz w:val="24"/>
                <w:szCs w:val="24"/>
              </w:rPr>
            </w:pPr>
            <w:r w:rsidRPr="007E74FB">
              <w:rPr>
                <w:rFonts w:cstheme="minorHAnsi"/>
                <w:b/>
                <w:sz w:val="24"/>
                <w:szCs w:val="24"/>
              </w:rPr>
              <w:t>(Lang. or Lit.)</w:t>
            </w:r>
          </w:p>
        </w:tc>
        <w:tc>
          <w:tcPr>
            <w:tcW w:w="3796" w:type="dxa"/>
            <w:vAlign w:val="center"/>
          </w:tcPr>
          <w:p w:rsidR="00812B51" w:rsidRPr="007E74FB" w:rsidRDefault="00812B51" w:rsidP="007E74FB">
            <w:pPr>
              <w:pStyle w:val="NoSpacing"/>
              <w:jc w:val="center"/>
              <w:rPr>
                <w:rFonts w:cstheme="minorHAnsi"/>
                <w:b/>
                <w:sz w:val="24"/>
                <w:szCs w:val="24"/>
              </w:rPr>
            </w:pPr>
            <w:r w:rsidRPr="007E74FB">
              <w:rPr>
                <w:rFonts w:cstheme="minorHAnsi"/>
                <w:b/>
                <w:sz w:val="24"/>
                <w:szCs w:val="24"/>
              </w:rPr>
              <w:t>Credits Awarded</w:t>
            </w:r>
          </w:p>
        </w:tc>
        <w:tc>
          <w:tcPr>
            <w:tcW w:w="0" w:type="auto"/>
            <w:vAlign w:val="center"/>
          </w:tcPr>
          <w:p w:rsidR="00F352CB" w:rsidRPr="007E74FB" w:rsidRDefault="00812B51" w:rsidP="007E74FB">
            <w:pPr>
              <w:pStyle w:val="NoSpacing"/>
              <w:jc w:val="center"/>
              <w:rPr>
                <w:rFonts w:cstheme="minorHAnsi"/>
                <w:b/>
                <w:sz w:val="24"/>
                <w:szCs w:val="24"/>
              </w:rPr>
            </w:pPr>
            <w:r w:rsidRPr="007E74FB">
              <w:rPr>
                <w:rFonts w:cstheme="minorHAnsi"/>
                <w:b/>
                <w:sz w:val="24"/>
                <w:szCs w:val="24"/>
              </w:rPr>
              <w:t>Freshmen Composition</w:t>
            </w:r>
          </w:p>
          <w:p w:rsidR="00812B51" w:rsidRPr="007E74FB" w:rsidRDefault="00812B51" w:rsidP="007E74FB">
            <w:pPr>
              <w:pStyle w:val="NoSpacing"/>
              <w:jc w:val="center"/>
              <w:rPr>
                <w:rFonts w:cstheme="minorHAnsi"/>
                <w:b/>
                <w:sz w:val="24"/>
                <w:szCs w:val="24"/>
              </w:rPr>
            </w:pPr>
            <w:r w:rsidRPr="007E74FB">
              <w:rPr>
                <w:rFonts w:cstheme="minorHAnsi"/>
                <w:b/>
                <w:sz w:val="24"/>
                <w:szCs w:val="24"/>
              </w:rPr>
              <w:t>Courses Required</w:t>
            </w:r>
          </w:p>
        </w:tc>
        <w:tc>
          <w:tcPr>
            <w:tcW w:w="2504" w:type="dxa"/>
            <w:vAlign w:val="center"/>
          </w:tcPr>
          <w:p w:rsidR="00F352CB" w:rsidRPr="007E74FB" w:rsidRDefault="00E90295" w:rsidP="007E74FB">
            <w:pPr>
              <w:pStyle w:val="NoSpacing"/>
              <w:jc w:val="center"/>
              <w:rPr>
                <w:rFonts w:cstheme="minorHAnsi"/>
                <w:b/>
                <w:sz w:val="24"/>
                <w:szCs w:val="24"/>
              </w:rPr>
            </w:pPr>
            <w:r w:rsidRPr="007E74FB">
              <w:rPr>
                <w:rFonts w:cstheme="minorHAnsi"/>
                <w:b/>
                <w:sz w:val="24"/>
                <w:szCs w:val="24"/>
              </w:rPr>
              <w:t>Credits Awarded for</w:t>
            </w:r>
          </w:p>
          <w:p w:rsidR="00812B51" w:rsidRPr="007E74FB" w:rsidRDefault="00E90295" w:rsidP="007E74FB">
            <w:pPr>
              <w:pStyle w:val="NoSpacing"/>
              <w:jc w:val="center"/>
              <w:rPr>
                <w:rFonts w:cstheme="minorHAnsi"/>
                <w:b/>
                <w:sz w:val="24"/>
                <w:szCs w:val="24"/>
              </w:rPr>
            </w:pPr>
            <w:r w:rsidRPr="007E74FB">
              <w:rPr>
                <w:rFonts w:cstheme="minorHAnsi"/>
                <w:b/>
                <w:sz w:val="24"/>
                <w:szCs w:val="24"/>
              </w:rPr>
              <w:t>second English exam</w:t>
            </w:r>
          </w:p>
        </w:tc>
      </w:tr>
      <w:tr w:rsidR="00F352CB" w:rsidRPr="00F352CB" w:rsidTr="00DD750F">
        <w:trPr>
          <w:trHeight w:val="586"/>
        </w:trPr>
        <w:tc>
          <w:tcPr>
            <w:tcW w:w="0" w:type="auto"/>
            <w:vAlign w:val="center"/>
          </w:tcPr>
          <w:p w:rsidR="00812B51" w:rsidRPr="00F352CB" w:rsidRDefault="00812B51" w:rsidP="007E74FB">
            <w:pPr>
              <w:pStyle w:val="NoSpacing"/>
              <w:jc w:val="center"/>
              <w:rPr>
                <w:rFonts w:cstheme="minorHAnsi"/>
                <w:sz w:val="24"/>
                <w:szCs w:val="24"/>
              </w:rPr>
            </w:pPr>
            <w:r w:rsidRPr="00F352CB">
              <w:rPr>
                <w:rFonts w:cstheme="minorHAnsi"/>
                <w:sz w:val="24"/>
                <w:szCs w:val="24"/>
              </w:rPr>
              <w:t>ASU</w:t>
            </w:r>
          </w:p>
        </w:tc>
        <w:tc>
          <w:tcPr>
            <w:tcW w:w="2026" w:type="dxa"/>
            <w:vAlign w:val="center"/>
          </w:tcPr>
          <w:p w:rsidR="00812B51" w:rsidRPr="00F352CB" w:rsidRDefault="00812B51" w:rsidP="007E74FB">
            <w:pPr>
              <w:pStyle w:val="NoSpacing"/>
              <w:jc w:val="center"/>
              <w:rPr>
                <w:rFonts w:cstheme="minorHAnsi"/>
                <w:sz w:val="24"/>
                <w:szCs w:val="24"/>
              </w:rPr>
            </w:pPr>
            <w:r w:rsidRPr="00F352CB">
              <w:rPr>
                <w:rFonts w:cstheme="minorHAnsi"/>
                <w:sz w:val="24"/>
                <w:szCs w:val="24"/>
              </w:rPr>
              <w:t>4</w:t>
            </w:r>
            <w:r w:rsidR="007E74FB">
              <w:rPr>
                <w:rFonts w:cstheme="minorHAnsi"/>
                <w:sz w:val="24"/>
                <w:szCs w:val="24"/>
              </w:rPr>
              <w:t xml:space="preserve">, </w:t>
            </w:r>
            <w:r w:rsidRPr="00F352CB">
              <w:rPr>
                <w:rFonts w:cstheme="minorHAnsi"/>
                <w:sz w:val="24"/>
                <w:szCs w:val="24"/>
              </w:rPr>
              <w:t>5</w:t>
            </w:r>
          </w:p>
        </w:tc>
        <w:tc>
          <w:tcPr>
            <w:tcW w:w="3796" w:type="dxa"/>
            <w:vAlign w:val="center"/>
          </w:tcPr>
          <w:p w:rsidR="00812B51" w:rsidRPr="007E74FB" w:rsidRDefault="00812B51" w:rsidP="007E74FB">
            <w:pPr>
              <w:pStyle w:val="NoSpacing"/>
              <w:jc w:val="center"/>
              <w:rPr>
                <w:rFonts w:cstheme="minorHAnsi"/>
                <w:sz w:val="24"/>
                <w:szCs w:val="24"/>
              </w:rPr>
            </w:pPr>
            <w:r w:rsidRPr="007E74FB">
              <w:rPr>
                <w:rFonts w:cstheme="minorHAnsi"/>
                <w:sz w:val="24"/>
                <w:szCs w:val="24"/>
              </w:rPr>
              <w:t>101 + 204 or 114 (6 credits)</w:t>
            </w:r>
          </w:p>
        </w:tc>
        <w:tc>
          <w:tcPr>
            <w:tcW w:w="0" w:type="auto"/>
            <w:vAlign w:val="center"/>
          </w:tcPr>
          <w:p w:rsidR="00812B51" w:rsidRPr="00F352CB" w:rsidRDefault="00812B51" w:rsidP="007E74FB">
            <w:pPr>
              <w:pStyle w:val="NoSpacing"/>
              <w:jc w:val="center"/>
              <w:rPr>
                <w:rFonts w:cstheme="minorHAnsi"/>
                <w:sz w:val="24"/>
                <w:szCs w:val="24"/>
              </w:rPr>
            </w:pPr>
            <w:r w:rsidRPr="00F352CB">
              <w:rPr>
                <w:rFonts w:cstheme="minorHAnsi"/>
                <w:sz w:val="24"/>
                <w:szCs w:val="24"/>
              </w:rPr>
              <w:t>102</w:t>
            </w:r>
          </w:p>
        </w:tc>
        <w:tc>
          <w:tcPr>
            <w:tcW w:w="2504" w:type="dxa"/>
            <w:vAlign w:val="center"/>
          </w:tcPr>
          <w:p w:rsidR="00812B51" w:rsidRPr="00F352CB" w:rsidRDefault="007422A6" w:rsidP="007E74FB">
            <w:pPr>
              <w:pStyle w:val="NoSpacing"/>
              <w:jc w:val="center"/>
              <w:rPr>
                <w:rFonts w:cstheme="minorHAnsi"/>
                <w:sz w:val="24"/>
                <w:szCs w:val="24"/>
              </w:rPr>
            </w:pPr>
            <w:r w:rsidRPr="00F352CB">
              <w:rPr>
                <w:rFonts w:cstheme="minorHAnsi"/>
                <w:sz w:val="24"/>
                <w:szCs w:val="24"/>
              </w:rPr>
              <w:t xml:space="preserve">+3 </w:t>
            </w:r>
            <w:r w:rsidR="007E74FB">
              <w:rPr>
                <w:rFonts w:cstheme="minorHAnsi"/>
                <w:sz w:val="24"/>
                <w:szCs w:val="24"/>
              </w:rPr>
              <w:t>English</w:t>
            </w:r>
            <w:r w:rsidRPr="00F352CB">
              <w:rPr>
                <w:rFonts w:cstheme="minorHAnsi"/>
                <w:sz w:val="24"/>
                <w:szCs w:val="24"/>
              </w:rPr>
              <w:t xml:space="preserve"> credits, for a total of 9</w:t>
            </w:r>
          </w:p>
        </w:tc>
      </w:tr>
      <w:tr w:rsidR="00F352CB" w:rsidRPr="00F352CB" w:rsidTr="00DD750F">
        <w:trPr>
          <w:trHeight w:val="586"/>
        </w:trPr>
        <w:tc>
          <w:tcPr>
            <w:tcW w:w="0" w:type="auto"/>
            <w:vAlign w:val="center"/>
          </w:tcPr>
          <w:p w:rsidR="00812B51" w:rsidRPr="00F352CB" w:rsidRDefault="00812B51" w:rsidP="007E74FB">
            <w:pPr>
              <w:pStyle w:val="NoSpacing"/>
              <w:jc w:val="center"/>
              <w:rPr>
                <w:rFonts w:cstheme="minorHAnsi"/>
                <w:sz w:val="24"/>
                <w:szCs w:val="24"/>
              </w:rPr>
            </w:pPr>
            <w:r w:rsidRPr="00F352CB">
              <w:rPr>
                <w:rFonts w:cstheme="minorHAnsi"/>
                <w:sz w:val="24"/>
                <w:szCs w:val="24"/>
              </w:rPr>
              <w:t>NAU</w:t>
            </w:r>
          </w:p>
        </w:tc>
        <w:tc>
          <w:tcPr>
            <w:tcW w:w="2026" w:type="dxa"/>
            <w:vAlign w:val="center"/>
          </w:tcPr>
          <w:p w:rsidR="00812B51" w:rsidRPr="00F352CB" w:rsidRDefault="00812B51" w:rsidP="007E74FB">
            <w:pPr>
              <w:pStyle w:val="NoSpacing"/>
              <w:jc w:val="center"/>
              <w:rPr>
                <w:rFonts w:cstheme="minorHAnsi"/>
                <w:sz w:val="24"/>
                <w:szCs w:val="24"/>
              </w:rPr>
            </w:pPr>
            <w:r w:rsidRPr="00F352CB">
              <w:rPr>
                <w:rFonts w:cstheme="minorHAnsi"/>
                <w:sz w:val="24"/>
                <w:szCs w:val="24"/>
              </w:rPr>
              <w:t>4</w:t>
            </w:r>
          </w:p>
        </w:tc>
        <w:tc>
          <w:tcPr>
            <w:tcW w:w="3796" w:type="dxa"/>
            <w:vAlign w:val="center"/>
          </w:tcPr>
          <w:p w:rsidR="00812B51" w:rsidRPr="007E74FB" w:rsidRDefault="00812B51" w:rsidP="007E74FB">
            <w:pPr>
              <w:pStyle w:val="NoSpacing"/>
              <w:jc w:val="center"/>
              <w:rPr>
                <w:rFonts w:cstheme="minorHAnsi"/>
                <w:sz w:val="24"/>
                <w:szCs w:val="24"/>
              </w:rPr>
            </w:pPr>
            <w:r w:rsidRPr="007E74FB">
              <w:rPr>
                <w:rFonts w:cstheme="minorHAnsi"/>
                <w:sz w:val="24"/>
                <w:szCs w:val="24"/>
              </w:rPr>
              <w:t>2 credits - composition</w:t>
            </w:r>
          </w:p>
        </w:tc>
        <w:tc>
          <w:tcPr>
            <w:tcW w:w="0" w:type="auto"/>
            <w:vAlign w:val="center"/>
          </w:tcPr>
          <w:p w:rsidR="00812B51" w:rsidRPr="00F352CB" w:rsidRDefault="00812B51" w:rsidP="007E74FB">
            <w:pPr>
              <w:pStyle w:val="NoSpacing"/>
              <w:jc w:val="center"/>
              <w:rPr>
                <w:rFonts w:cstheme="minorHAnsi"/>
                <w:sz w:val="24"/>
                <w:szCs w:val="24"/>
              </w:rPr>
            </w:pPr>
            <w:r w:rsidRPr="00F352CB">
              <w:rPr>
                <w:rFonts w:cstheme="minorHAnsi"/>
                <w:sz w:val="24"/>
                <w:szCs w:val="24"/>
              </w:rPr>
              <w:t>205 (2 credits)</w:t>
            </w:r>
          </w:p>
        </w:tc>
        <w:tc>
          <w:tcPr>
            <w:tcW w:w="2504" w:type="dxa"/>
            <w:vAlign w:val="center"/>
          </w:tcPr>
          <w:p w:rsidR="00812B51" w:rsidRPr="00F352CB" w:rsidRDefault="007422A6" w:rsidP="007E74FB">
            <w:pPr>
              <w:pStyle w:val="NoSpacing"/>
              <w:jc w:val="center"/>
              <w:rPr>
                <w:rFonts w:cstheme="minorHAnsi"/>
                <w:sz w:val="24"/>
                <w:szCs w:val="24"/>
              </w:rPr>
            </w:pPr>
            <w:r w:rsidRPr="00F352CB">
              <w:rPr>
                <w:rFonts w:cstheme="minorHAnsi"/>
                <w:sz w:val="24"/>
                <w:szCs w:val="24"/>
              </w:rPr>
              <w:t>None</w:t>
            </w:r>
          </w:p>
        </w:tc>
      </w:tr>
      <w:tr w:rsidR="00F352CB" w:rsidRPr="00F352CB" w:rsidTr="00DD750F">
        <w:trPr>
          <w:trHeight w:val="586"/>
        </w:trPr>
        <w:tc>
          <w:tcPr>
            <w:tcW w:w="0" w:type="auto"/>
            <w:vAlign w:val="center"/>
          </w:tcPr>
          <w:p w:rsidR="00812B51" w:rsidRPr="00F352CB" w:rsidRDefault="00812B51" w:rsidP="007E74FB">
            <w:pPr>
              <w:pStyle w:val="NoSpacing"/>
              <w:jc w:val="center"/>
              <w:rPr>
                <w:rFonts w:cstheme="minorHAnsi"/>
                <w:sz w:val="24"/>
                <w:szCs w:val="24"/>
              </w:rPr>
            </w:pPr>
            <w:r w:rsidRPr="00F352CB">
              <w:rPr>
                <w:rFonts w:cstheme="minorHAnsi"/>
                <w:sz w:val="24"/>
                <w:szCs w:val="24"/>
              </w:rPr>
              <w:t>NAU</w:t>
            </w:r>
          </w:p>
        </w:tc>
        <w:tc>
          <w:tcPr>
            <w:tcW w:w="2026" w:type="dxa"/>
            <w:vAlign w:val="center"/>
          </w:tcPr>
          <w:p w:rsidR="00812B51" w:rsidRPr="00F352CB" w:rsidRDefault="00812B51" w:rsidP="007E74FB">
            <w:pPr>
              <w:pStyle w:val="NoSpacing"/>
              <w:jc w:val="center"/>
              <w:rPr>
                <w:rFonts w:cstheme="minorHAnsi"/>
                <w:sz w:val="24"/>
                <w:szCs w:val="24"/>
              </w:rPr>
            </w:pPr>
            <w:r w:rsidRPr="00F352CB">
              <w:rPr>
                <w:rFonts w:cstheme="minorHAnsi"/>
                <w:sz w:val="24"/>
                <w:szCs w:val="24"/>
              </w:rPr>
              <w:t>5</w:t>
            </w:r>
          </w:p>
        </w:tc>
        <w:tc>
          <w:tcPr>
            <w:tcW w:w="3796" w:type="dxa"/>
            <w:vAlign w:val="center"/>
          </w:tcPr>
          <w:p w:rsidR="00812B51" w:rsidRPr="007E74FB" w:rsidRDefault="00812B51" w:rsidP="007E74FB">
            <w:pPr>
              <w:pStyle w:val="NoSpacing"/>
              <w:jc w:val="center"/>
              <w:rPr>
                <w:rFonts w:cstheme="minorHAnsi"/>
                <w:sz w:val="24"/>
                <w:szCs w:val="24"/>
              </w:rPr>
            </w:pPr>
            <w:r w:rsidRPr="007E74FB">
              <w:rPr>
                <w:rFonts w:cstheme="minorHAnsi"/>
                <w:sz w:val="24"/>
                <w:szCs w:val="24"/>
              </w:rPr>
              <w:t>105 (4 credits)</w:t>
            </w:r>
          </w:p>
        </w:tc>
        <w:tc>
          <w:tcPr>
            <w:tcW w:w="0" w:type="auto"/>
            <w:vAlign w:val="center"/>
          </w:tcPr>
          <w:p w:rsidR="00812B51" w:rsidRPr="00F352CB" w:rsidRDefault="00812B51" w:rsidP="007E74FB">
            <w:pPr>
              <w:pStyle w:val="NoSpacing"/>
              <w:jc w:val="center"/>
              <w:rPr>
                <w:rFonts w:cstheme="minorHAnsi"/>
                <w:sz w:val="24"/>
                <w:szCs w:val="24"/>
              </w:rPr>
            </w:pPr>
            <w:r w:rsidRPr="00F352CB">
              <w:rPr>
                <w:rFonts w:cstheme="minorHAnsi"/>
                <w:sz w:val="24"/>
                <w:szCs w:val="24"/>
              </w:rPr>
              <w:t>None</w:t>
            </w:r>
          </w:p>
        </w:tc>
        <w:tc>
          <w:tcPr>
            <w:tcW w:w="2504" w:type="dxa"/>
            <w:vAlign w:val="center"/>
          </w:tcPr>
          <w:p w:rsidR="00812B51" w:rsidRPr="00F352CB" w:rsidRDefault="007422A6" w:rsidP="007E74FB">
            <w:pPr>
              <w:pStyle w:val="NoSpacing"/>
              <w:jc w:val="center"/>
              <w:rPr>
                <w:rFonts w:cstheme="minorHAnsi"/>
                <w:sz w:val="24"/>
                <w:szCs w:val="24"/>
              </w:rPr>
            </w:pPr>
            <w:r w:rsidRPr="00F352CB">
              <w:rPr>
                <w:rFonts w:cstheme="minorHAnsi"/>
                <w:sz w:val="24"/>
                <w:szCs w:val="24"/>
              </w:rPr>
              <w:t>None</w:t>
            </w:r>
          </w:p>
        </w:tc>
      </w:tr>
      <w:tr w:rsidR="00F352CB" w:rsidRPr="00F352CB" w:rsidTr="00DD750F">
        <w:trPr>
          <w:trHeight w:val="586"/>
        </w:trPr>
        <w:tc>
          <w:tcPr>
            <w:tcW w:w="0" w:type="auto"/>
            <w:vAlign w:val="center"/>
          </w:tcPr>
          <w:p w:rsidR="00812B51" w:rsidRPr="00F352CB" w:rsidRDefault="00812B51" w:rsidP="007E74FB">
            <w:pPr>
              <w:pStyle w:val="NoSpacing"/>
              <w:jc w:val="center"/>
              <w:rPr>
                <w:rFonts w:cstheme="minorHAnsi"/>
                <w:sz w:val="24"/>
                <w:szCs w:val="24"/>
              </w:rPr>
            </w:pPr>
            <w:r w:rsidRPr="00F352CB">
              <w:rPr>
                <w:rFonts w:cstheme="minorHAnsi"/>
                <w:sz w:val="24"/>
                <w:szCs w:val="24"/>
              </w:rPr>
              <w:t>UA</w:t>
            </w:r>
          </w:p>
        </w:tc>
        <w:tc>
          <w:tcPr>
            <w:tcW w:w="2026" w:type="dxa"/>
            <w:vAlign w:val="center"/>
          </w:tcPr>
          <w:p w:rsidR="00812B51" w:rsidRPr="00F352CB" w:rsidRDefault="00812B51" w:rsidP="007E74FB">
            <w:pPr>
              <w:pStyle w:val="NoSpacing"/>
              <w:jc w:val="center"/>
              <w:rPr>
                <w:rFonts w:cstheme="minorHAnsi"/>
                <w:sz w:val="24"/>
                <w:szCs w:val="24"/>
              </w:rPr>
            </w:pPr>
            <w:r w:rsidRPr="00F352CB">
              <w:rPr>
                <w:rFonts w:cstheme="minorHAnsi"/>
                <w:sz w:val="24"/>
                <w:szCs w:val="24"/>
              </w:rPr>
              <w:t>4,</w:t>
            </w:r>
            <w:r w:rsidR="007E74FB">
              <w:rPr>
                <w:rFonts w:cstheme="minorHAnsi"/>
                <w:sz w:val="24"/>
                <w:szCs w:val="24"/>
              </w:rPr>
              <w:t xml:space="preserve"> </w:t>
            </w:r>
            <w:r w:rsidRPr="00F352CB">
              <w:rPr>
                <w:rFonts w:cstheme="minorHAnsi"/>
                <w:sz w:val="24"/>
                <w:szCs w:val="24"/>
              </w:rPr>
              <w:t>5</w:t>
            </w:r>
          </w:p>
        </w:tc>
        <w:tc>
          <w:tcPr>
            <w:tcW w:w="3796" w:type="dxa"/>
            <w:vAlign w:val="center"/>
          </w:tcPr>
          <w:p w:rsidR="00812B51" w:rsidRPr="007E74FB" w:rsidRDefault="00812B51" w:rsidP="007E74FB">
            <w:pPr>
              <w:pStyle w:val="NoSpacing"/>
              <w:jc w:val="center"/>
              <w:rPr>
                <w:rFonts w:cstheme="minorHAnsi"/>
                <w:sz w:val="24"/>
                <w:szCs w:val="24"/>
              </w:rPr>
            </w:pPr>
            <w:r w:rsidRPr="007E74FB">
              <w:rPr>
                <w:rFonts w:cstheme="minorHAnsi"/>
                <w:sz w:val="24"/>
                <w:szCs w:val="24"/>
              </w:rPr>
              <w:t>Department Elective (DEC)</w:t>
            </w:r>
          </w:p>
          <w:p w:rsidR="00812B51" w:rsidRPr="007E74FB" w:rsidRDefault="00812B51" w:rsidP="007E74FB">
            <w:pPr>
              <w:pStyle w:val="NoSpacing"/>
              <w:jc w:val="center"/>
              <w:rPr>
                <w:rFonts w:cstheme="minorHAnsi"/>
                <w:sz w:val="24"/>
                <w:szCs w:val="24"/>
              </w:rPr>
            </w:pPr>
            <w:r w:rsidRPr="007E74FB">
              <w:rPr>
                <w:rFonts w:cstheme="minorHAnsi"/>
                <w:sz w:val="24"/>
                <w:szCs w:val="24"/>
              </w:rPr>
              <w:t>(3 credits)</w:t>
            </w:r>
          </w:p>
        </w:tc>
        <w:tc>
          <w:tcPr>
            <w:tcW w:w="0" w:type="auto"/>
            <w:vAlign w:val="center"/>
          </w:tcPr>
          <w:p w:rsidR="00812B51" w:rsidRPr="00F352CB" w:rsidRDefault="00812B51" w:rsidP="007E74FB">
            <w:pPr>
              <w:pStyle w:val="NoSpacing"/>
              <w:jc w:val="center"/>
              <w:rPr>
                <w:rFonts w:cstheme="minorHAnsi"/>
                <w:sz w:val="24"/>
                <w:szCs w:val="24"/>
              </w:rPr>
            </w:pPr>
            <w:r w:rsidRPr="00F352CB">
              <w:rPr>
                <w:rFonts w:cstheme="minorHAnsi"/>
                <w:sz w:val="24"/>
                <w:szCs w:val="24"/>
              </w:rPr>
              <w:t>109</w:t>
            </w:r>
          </w:p>
        </w:tc>
        <w:tc>
          <w:tcPr>
            <w:tcW w:w="2504" w:type="dxa"/>
            <w:vAlign w:val="center"/>
          </w:tcPr>
          <w:p w:rsidR="00812B51" w:rsidRPr="00F352CB" w:rsidRDefault="007422A6" w:rsidP="007E74FB">
            <w:pPr>
              <w:pStyle w:val="NoSpacing"/>
              <w:jc w:val="center"/>
              <w:rPr>
                <w:rFonts w:cstheme="minorHAnsi"/>
                <w:sz w:val="24"/>
                <w:szCs w:val="24"/>
              </w:rPr>
            </w:pPr>
            <w:r w:rsidRPr="00F352CB">
              <w:rPr>
                <w:rFonts w:cstheme="minorHAnsi"/>
                <w:sz w:val="24"/>
                <w:szCs w:val="24"/>
              </w:rPr>
              <w:t>+3 DEC credits, for a total of 6</w:t>
            </w:r>
          </w:p>
        </w:tc>
      </w:tr>
    </w:tbl>
    <w:p w:rsidR="00B1570A" w:rsidRPr="00F352CB" w:rsidRDefault="007E74FB" w:rsidP="007E74FB">
      <w:pPr>
        <w:tabs>
          <w:tab w:val="left" w:pos="7365"/>
        </w:tabs>
        <w:rPr>
          <w:rFonts w:cstheme="minorHAnsi"/>
          <w:sz w:val="24"/>
          <w:szCs w:val="24"/>
        </w:rPr>
      </w:pPr>
      <w:r>
        <w:rPr>
          <w:rFonts w:cstheme="minorHAnsi"/>
          <w:sz w:val="24"/>
          <w:szCs w:val="24"/>
        </w:rPr>
        <w:tab/>
      </w:r>
    </w:p>
    <w:p w:rsidR="00F352CB" w:rsidRPr="00F352CB" w:rsidRDefault="00F352CB" w:rsidP="00B1570A">
      <w:pPr>
        <w:rPr>
          <w:rFonts w:cstheme="minorHAnsi"/>
          <w:sz w:val="24"/>
          <w:szCs w:val="24"/>
        </w:rPr>
      </w:pPr>
      <w:r w:rsidRPr="00F352CB">
        <w:rPr>
          <w:rFonts w:cstheme="minorHAnsi"/>
          <w:sz w:val="24"/>
          <w:szCs w:val="24"/>
        </w:rPr>
        <w:t>University of Arizona Department Elective Credit is valuable for English majors who can apply the credit toward their degree.  Other students can use the elective credit toward their 120 credits required for graduation.  Presumably this is similar to the credit students receive at ASU.</w:t>
      </w:r>
    </w:p>
    <w:p w:rsidR="00DD7586" w:rsidRPr="00F352CB" w:rsidRDefault="00DD7586" w:rsidP="00F352CB">
      <w:pPr>
        <w:spacing w:line="240" w:lineRule="auto"/>
        <w:rPr>
          <w:rFonts w:cstheme="minorHAnsi"/>
          <w:sz w:val="24"/>
          <w:szCs w:val="24"/>
        </w:rPr>
      </w:pPr>
    </w:p>
    <w:sectPr w:rsidR="00DD7586" w:rsidRPr="00F352CB" w:rsidSect="00F352C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519"/>
    <w:multiLevelType w:val="hybridMultilevel"/>
    <w:tmpl w:val="426C8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93526F"/>
    <w:multiLevelType w:val="hybridMultilevel"/>
    <w:tmpl w:val="62CEDE8C"/>
    <w:lvl w:ilvl="0" w:tplc="44E8F544">
      <w:start w:val="1"/>
      <w:numFmt w:val="bullet"/>
      <w:lvlText w:val=""/>
      <w:lvlJc w:val="left"/>
      <w:pPr>
        <w:tabs>
          <w:tab w:val="num" w:pos="720"/>
        </w:tabs>
        <w:ind w:left="720" w:hanging="360"/>
      </w:pPr>
      <w:rPr>
        <w:rFonts w:ascii="Wingdings 2" w:hAnsi="Wingdings 2" w:hint="default"/>
      </w:rPr>
    </w:lvl>
    <w:lvl w:ilvl="1" w:tplc="EB1E7050">
      <w:start w:val="1"/>
      <w:numFmt w:val="decimal"/>
      <w:lvlText w:val="%2."/>
      <w:lvlJc w:val="left"/>
      <w:pPr>
        <w:tabs>
          <w:tab w:val="num" w:pos="1440"/>
        </w:tabs>
        <w:ind w:left="1440" w:hanging="360"/>
      </w:pPr>
    </w:lvl>
    <w:lvl w:ilvl="2" w:tplc="3A0C2B52">
      <w:start w:val="1"/>
      <w:numFmt w:val="bullet"/>
      <w:lvlText w:val=""/>
      <w:lvlJc w:val="left"/>
      <w:pPr>
        <w:tabs>
          <w:tab w:val="num" w:pos="2160"/>
        </w:tabs>
        <w:ind w:left="2160" w:hanging="360"/>
      </w:pPr>
      <w:rPr>
        <w:rFonts w:ascii="Wingdings 2" w:hAnsi="Wingdings 2" w:hint="default"/>
      </w:rPr>
    </w:lvl>
    <w:lvl w:ilvl="3" w:tplc="5C9EA2E2">
      <w:start w:val="1"/>
      <w:numFmt w:val="decimal"/>
      <w:lvlText w:val="%4."/>
      <w:lvlJc w:val="left"/>
      <w:pPr>
        <w:tabs>
          <w:tab w:val="num" w:pos="2880"/>
        </w:tabs>
        <w:ind w:left="2880" w:hanging="360"/>
      </w:pPr>
    </w:lvl>
    <w:lvl w:ilvl="4" w:tplc="331AC074">
      <w:start w:val="1"/>
      <w:numFmt w:val="decimal"/>
      <w:lvlText w:val="%5."/>
      <w:lvlJc w:val="left"/>
      <w:pPr>
        <w:tabs>
          <w:tab w:val="num" w:pos="3600"/>
        </w:tabs>
        <w:ind w:left="3600" w:hanging="360"/>
      </w:pPr>
    </w:lvl>
    <w:lvl w:ilvl="5" w:tplc="C2AAAEDC">
      <w:start w:val="1"/>
      <w:numFmt w:val="decimal"/>
      <w:lvlText w:val="%6."/>
      <w:lvlJc w:val="left"/>
      <w:pPr>
        <w:tabs>
          <w:tab w:val="num" w:pos="4320"/>
        </w:tabs>
        <w:ind w:left="4320" w:hanging="360"/>
      </w:pPr>
    </w:lvl>
    <w:lvl w:ilvl="6" w:tplc="A634A794">
      <w:start w:val="1"/>
      <w:numFmt w:val="decimal"/>
      <w:lvlText w:val="%7."/>
      <w:lvlJc w:val="left"/>
      <w:pPr>
        <w:tabs>
          <w:tab w:val="num" w:pos="5040"/>
        </w:tabs>
        <w:ind w:left="5040" w:hanging="360"/>
      </w:pPr>
    </w:lvl>
    <w:lvl w:ilvl="7" w:tplc="6BFAB898">
      <w:start w:val="1"/>
      <w:numFmt w:val="decimal"/>
      <w:lvlText w:val="%8."/>
      <w:lvlJc w:val="left"/>
      <w:pPr>
        <w:tabs>
          <w:tab w:val="num" w:pos="5760"/>
        </w:tabs>
        <w:ind w:left="5760" w:hanging="360"/>
      </w:pPr>
    </w:lvl>
    <w:lvl w:ilvl="8" w:tplc="443AD4D6">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0A"/>
    <w:rsid w:val="000C75E1"/>
    <w:rsid w:val="004567C2"/>
    <w:rsid w:val="00506266"/>
    <w:rsid w:val="007422A6"/>
    <w:rsid w:val="007E74FB"/>
    <w:rsid w:val="00812B51"/>
    <w:rsid w:val="008C6180"/>
    <w:rsid w:val="009A55F8"/>
    <w:rsid w:val="00A35D2E"/>
    <w:rsid w:val="00B1570A"/>
    <w:rsid w:val="00D50BAD"/>
    <w:rsid w:val="00D80973"/>
    <w:rsid w:val="00DD750F"/>
    <w:rsid w:val="00DD7586"/>
    <w:rsid w:val="00E90295"/>
    <w:rsid w:val="00EA7FCC"/>
    <w:rsid w:val="00F352CB"/>
    <w:rsid w:val="00FA1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570A"/>
    <w:pPr>
      <w:spacing w:after="0" w:line="240" w:lineRule="auto"/>
    </w:pPr>
  </w:style>
  <w:style w:type="table" w:styleId="TableGrid">
    <w:name w:val="Table Grid"/>
    <w:basedOn w:val="TableNormal"/>
    <w:uiPriority w:val="59"/>
    <w:rsid w:val="00B15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75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570A"/>
    <w:pPr>
      <w:spacing w:after="0" w:line="240" w:lineRule="auto"/>
    </w:pPr>
  </w:style>
  <w:style w:type="table" w:styleId="TableGrid">
    <w:name w:val="Table Grid"/>
    <w:basedOn w:val="TableNormal"/>
    <w:uiPriority w:val="59"/>
    <w:rsid w:val="00B15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7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55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2153</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ahall</dc:creator>
  <cp:lastModifiedBy>NWTECH</cp:lastModifiedBy>
  <cp:revision>8</cp:revision>
  <cp:lastPrinted>2012-08-14T19:21:00Z</cp:lastPrinted>
  <dcterms:created xsi:type="dcterms:W3CDTF">2012-08-14T01:02:00Z</dcterms:created>
  <dcterms:modified xsi:type="dcterms:W3CDTF">2014-01-27T22:13:00Z</dcterms:modified>
</cp:coreProperties>
</file>